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BEBCCD">
      <w:pPr>
        <w:pStyle w:val="2"/>
        <w:spacing w:before="62" w:after="62"/>
        <w:rPr>
          <w:rFonts w:hint="eastAsia"/>
        </w:rPr>
      </w:pPr>
      <w:r>
        <w:rPr>
          <w:rFonts w:hint="eastAsia" w:ascii="Alibaba PuHuiTi 3.0 95 ExtraBold" w:hAnsi="Alibaba PuHuiTi 3.0 95 ExtraBold" w:eastAsia="Alibaba PuHuiTi 3.0 95 ExtraBold" w:cs="Alibaba PuHuiTi 3.0 95 ExtraBold"/>
          <w:color w:val="000000" w:themeColor="text1"/>
          <w14:textFill>
            <w14:solidFill>
              <w14:schemeClr w14:val="tx1"/>
            </w14:solidFill>
          </w14:textFill>
        </w:rPr>
        <w:t>实习协议</w:t>
      </w:r>
    </w:p>
    <w:p w14:paraId="10BEBCCE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本实习协议（以下简称“协议”）由以下两方于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2025年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月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日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签订：</w:t>
      </w:r>
    </w:p>
    <w:p w14:paraId="10BEBCCF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 w:val="28"/>
          <w:szCs w:val="28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 w:val="28"/>
          <w:szCs w:val="28"/>
          <w:lang w:bidi="ar"/>
        </w:rPr>
        <w:t>甲方（实习单位）：</w:t>
      </w:r>
    </w:p>
    <w:p w14:paraId="10BEBCD0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公司名称：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酷爱教育科技（上海）有限公司      </w:t>
      </w:r>
    </w:p>
    <w:p w14:paraId="10BEBCD1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公司地址：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上海市徐汇区龙台路180号（模速空间）B座30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val="en-US" w:eastAsia="zh-CN" w:bidi="ar"/>
        </w:rPr>
        <w:t>3</w:t>
      </w:r>
    </w:p>
    <w:p w14:paraId="10BEBCD2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法定代表人：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张  佳  维                  </w:t>
      </w:r>
    </w:p>
    <w:p w14:paraId="10BEBCD3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电子邮件：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fldChar w:fldCharType="begin"/>
      </w:r>
      <w:r>
        <w:rPr>
          <w:rFonts w:hint="eastAsia" w:ascii="Alibaba PuHuiTi 3.0 55 Regular" w:hAnsi="Alibaba PuHuiTi 3.0 55 Regular" w:eastAsia="Alibaba PuHuiTi 3.0 55 Regular" w:cs="Alibaba PuHuiTi 3.0 55 Regular"/>
        </w:rPr>
        <w:instrText xml:space="preserve"> HYPERLINK "mailto:eric@codejoy.ai" </w:instrText>
      </w:r>
      <w:r>
        <w:rPr>
          <w:rFonts w:hint="eastAsia" w:ascii="Alibaba PuHuiTi 3.0 55 Regular" w:hAnsi="Alibaba PuHuiTi 3.0 55 Regular" w:eastAsia="Alibaba PuHuiTi 3.0 55 Regular" w:cs="Alibaba PuHuiTi 3.0 55 Regular"/>
        </w:rPr>
        <w:fldChar w:fldCharType="separate"/>
      </w:r>
      <w:r>
        <w:rPr>
          <w:rStyle w:val="12"/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eric@codejoy.ai</w:t>
      </w:r>
      <w:r>
        <w:rPr>
          <w:rStyle w:val="12"/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fldChar w:fldCharType="end"/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 </w:t>
      </w:r>
    </w:p>
    <w:p w14:paraId="10BEBCD4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pPr>
    </w:p>
    <w:p w14:paraId="10BEBCD5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b/>
          <w:bCs/>
          <w:sz w:val="28"/>
          <w:szCs w:val="24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 w:val="28"/>
          <w:szCs w:val="28"/>
          <w:lang w:bidi="ar"/>
        </w:rPr>
        <w:t>乙方（实习生）：</w:t>
      </w:r>
    </w:p>
    <w:p w14:paraId="10BEBCD6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姓    名：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                   </w:t>
      </w:r>
    </w:p>
    <w:p w14:paraId="10BEBCD7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就读学校：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                   </w:t>
      </w:r>
    </w:p>
    <w:p w14:paraId="10BEBCD8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联系电话：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              </w:t>
      </w:r>
    </w:p>
    <w:p w14:paraId="10BEBCD9">
      <w:pPr>
        <w:widowControl/>
        <w:spacing w:before="62" w:after="62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电子邮件：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 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 xml:space="preserve">    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</w:t>
      </w:r>
    </w:p>
    <w:p w14:paraId="10BEBCDA">
      <w:pPr>
        <w:widowControl/>
        <w:adjustRightInd/>
        <w:snapToGrid/>
        <w:spacing w:before="0" w:beforeLines="0" w:after="0" w:afterLines="0" w:line="24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14:ligatures w14:val="none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身份证号：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:lang w:bidi="ar"/>
        </w:rPr>
        <w:t xml:space="preserve">              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u w:val="single"/>
          <w14:ligatures w14:val="none"/>
        </w:rPr>
        <w:t xml:space="preserve">        </w:t>
      </w:r>
    </w:p>
    <w:p w14:paraId="055109B8">
      <w:pPr>
        <w:widowControl/>
        <w:adjustRightInd/>
        <w:snapToGrid/>
        <w:spacing w:before="0" w:beforeLines="0" w:after="0" w:afterLines="0" w:line="24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14:ligatures w14:val="none"/>
        </w:rPr>
      </w:pPr>
    </w:p>
    <w:p w14:paraId="10BEBCDB">
      <w:pPr>
        <w:widowControl/>
        <w:snapToGrid/>
        <w:spacing w:before="0" w:beforeLines="0" w:after="0" w:afterLines="0" w:line="240" w:lineRule="auto"/>
        <w:ind w:firstLine="480" w:firstLineChars="200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鉴于乙方为在校学生，自愿申请到甲方进行实习，甲乙双方经友好协商，根据《中华人民共和国合同法》、《中华人民共和国劳动法》等相关法律法规，就乙方在甲方实习期间的权利、义务及责任达成如下协议：</w:t>
      </w:r>
    </w:p>
    <w:p w14:paraId="47495209">
      <w:pPr>
        <w:widowControl/>
        <w:snapToGrid/>
        <w:spacing w:before="0" w:beforeLines="0" w:after="0" w:afterLines="0" w:line="240" w:lineRule="auto"/>
        <w:ind w:firstLine="480" w:firstLineChars="200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14:ligatures w14:val="none"/>
        </w:rPr>
      </w:pPr>
    </w:p>
    <w:p w14:paraId="10BEBCDC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第一条 实习岗位与期限</w:t>
      </w:r>
    </w:p>
    <w:p w14:paraId="10BEBCD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1.1 实习岗位：乙方在甲方的实习岗位为</w:t>
      </w:r>
      <w:r>
        <w:rPr>
          <w:rFonts w:hint="default" w:ascii="Alibaba PuHuiTi 3.0 55 Regular" w:hAnsi="Alibaba PuHuiTi 3.0 55 Regular" w:eastAsia="Alibaba PuHuiTi 3.0 55 Regular" w:cs="Alibaba PuHuiTi 3.0 55 Regular"/>
          <w:lang w:val="en-US"/>
        </w:rPr>
        <w:t>___________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。</w:t>
      </w:r>
    </w:p>
    <w:p w14:paraId="10BEBCD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1.2 实习期限：自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2025年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月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日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 至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 xml:space="preserve"> 2025年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 xml:space="preserve">  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月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 xml:space="preserve">  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日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。</w:t>
      </w:r>
    </w:p>
    <w:p w14:paraId="4D9F6EA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1.3 甲乙双方确认，乙方在甲方处的实习属于教学实践活动，不以获取劳动报酬为目的；本协议不构成劳动合同，双方不构成劳动关系，也不适用国家关于劳动合同和社会保险的强制性规定。但甲方会参照一般用工管理制度对乙方进行考核和管理。</w:t>
      </w:r>
      <w:bookmarkStart w:id="0" w:name="_GoBack"/>
      <w:bookmarkEnd w:id="0"/>
    </w:p>
    <w:p w14:paraId="68109CA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CDF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第二条 工作内容与地点</w:t>
      </w:r>
    </w:p>
    <w:p w14:paraId="10BEBCE0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2.1 根据公司业务发展需要和您的个人特长，您将被安排参与以下一个或多个领域的工作：</w:t>
      </w:r>
    </w:p>
    <w:p w14:paraId="10BEBCE1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 互动展项支持</w:t>
      </w:r>
    </w:p>
    <w:p w14:paraId="10BEBCE2">
      <w:pPr>
        <w:pStyle w:val="20"/>
        <w:numPr>
          <w:ilvl w:val="0"/>
          <w:numId w:val="2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协助创意产出过程，参与头脑风暴会议。</w:t>
      </w:r>
    </w:p>
    <w:p w14:paraId="10BEBCE3">
      <w:pPr>
        <w:pStyle w:val="20"/>
        <w:numPr>
          <w:ilvl w:val="0"/>
          <w:numId w:val="2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支持项目的部署与制作，包括文档整理和技术调研。</w:t>
      </w:r>
    </w:p>
    <w:p w14:paraId="10BEBCE4">
      <w:pPr>
        <w:pStyle w:val="20"/>
        <w:numPr>
          <w:ilvl w:val="0"/>
          <w:numId w:val="2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参与测试过程，确保展项功能符合预期。</w:t>
      </w:r>
    </w:p>
    <w:p w14:paraId="10BEBCE5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 领域前沿科技项目部署</w:t>
      </w:r>
    </w:p>
    <w:p w14:paraId="682EA4E2">
      <w:pPr>
        <w:pStyle w:val="20"/>
        <w:numPr>
          <w:ilvl w:val="0"/>
          <w:numId w:val="3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帮助部署和测试开源项目。</w:t>
      </w:r>
    </w:p>
    <w:p w14:paraId="10BEBCE7">
      <w:pPr>
        <w:pStyle w:val="20"/>
        <w:numPr>
          <w:ilvl w:val="0"/>
          <w:numId w:val="3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记录项目部署过程中的问题，并提供反馈。</w:t>
      </w:r>
    </w:p>
    <w:p w14:paraId="10BEBCE8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概念验证(PoC)项目实施</w:t>
      </w:r>
    </w:p>
    <w:p w14:paraId="10BEBCE9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协助售前团队进行技术演示和方案讲解，支持商务洽谈过程中的技术交流。</w:t>
      </w:r>
    </w:p>
    <w:p w14:paraId="10BEBCEA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基于客户需求协助开发概念验证方案。</w:t>
      </w:r>
    </w:p>
    <w:p w14:paraId="10BEBCEB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执行客户反馈收集与分析。</w:t>
      </w:r>
    </w:p>
    <w:p w14:paraId="10BEBCEC">
      <w:pPr>
        <w:pStyle w:val="20"/>
        <w:numPr>
          <w:ilvl w:val="0"/>
          <w:numId w:val="4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参与项目优化与迭代改进。</w:t>
      </w:r>
    </w:p>
    <w:p w14:paraId="10BEBCED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 相关展会支持</w:t>
      </w:r>
    </w:p>
    <w:p w14:paraId="10BEBCEE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在展会期间提供人力支持。</w:t>
      </w:r>
    </w:p>
    <w:p w14:paraId="10BEBCEF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协助准备宣发材料，如宣传册、演示文稿等。</w:t>
      </w:r>
    </w:p>
    <w:p w14:paraId="10BEBCF0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参与展会现场的技术支持工作。</w:t>
      </w:r>
    </w:p>
    <w:p w14:paraId="10BEBCF1">
      <w:pPr>
        <w:pStyle w:val="20"/>
        <w:numPr>
          <w:ilvl w:val="0"/>
          <w:numId w:val="5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AIGC产品规划与开发。</w:t>
      </w:r>
    </w:p>
    <w:p w14:paraId="10BEBCF2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参与AIGC产品的需求分析和功能规划</w:t>
      </w:r>
    </w:p>
    <w:p w14:paraId="10BEBCF3">
      <w:pPr>
        <w:pStyle w:val="20"/>
        <w:numPr>
          <w:ilvl w:val="0"/>
          <w:numId w:val="6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协助产品经理进行用户研究和市场调研。</w:t>
      </w:r>
    </w:p>
    <w:p w14:paraId="10BEBCF4">
      <w:pPr>
        <w:pStyle w:val="20"/>
        <w:numPr>
          <w:ilvl w:val="0"/>
          <w:numId w:val="6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参与产品原型设计和交互流程优化。</w:t>
      </w:r>
    </w:p>
    <w:p w14:paraId="10BEBCF5">
      <w:pPr>
        <w:pStyle w:val="20"/>
        <w:numPr>
          <w:ilvl w:val="0"/>
          <w:numId w:val="6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编写产品需求文档（PRD）和功能说明文档。</w:t>
      </w:r>
    </w:p>
    <w:p w14:paraId="10BEBCF6">
      <w:pPr>
        <w:pStyle w:val="20"/>
        <w:numPr>
          <w:ilvl w:val="0"/>
          <w:numId w:val="1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其他任务</w:t>
      </w:r>
    </w:p>
    <w:p w14:paraId="10BEBCF7">
      <w:pPr>
        <w:pStyle w:val="20"/>
        <w:numPr>
          <w:ilvl w:val="0"/>
          <w:numId w:val="7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根据个人专长参与代码开发工作。</w:t>
      </w:r>
    </w:p>
    <w:p w14:paraId="10BEBCF8">
      <w:pPr>
        <w:pStyle w:val="20"/>
        <w:numPr>
          <w:ilvl w:val="0"/>
          <w:numId w:val="7"/>
        </w:numPr>
        <w:spacing w:before="62" w:after="62" w:line="240" w:lineRule="auto"/>
        <w:ind w:firstLineChars="0"/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shd w:val="clear" w:color="FFFFFF" w:fill="D9D9D9"/>
        </w:rPr>
        <w:t>完成其他同事指派的其他相关任务。</w:t>
      </w:r>
    </w:p>
    <w:p w14:paraId="10BEBCF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2.2 工作地点：</w:t>
      </w:r>
    </w:p>
    <w:p w14:paraId="15986F50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乙方实习工作地点为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上海市徐汇区龙台路180号（模速空间）B座30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>3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。</w:t>
      </w:r>
    </w:p>
    <w:p w14:paraId="10BEBCFA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CFB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第三条 工作时间与报酬</w:t>
      </w:r>
    </w:p>
    <w:p w14:paraId="10BEBCF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3.1 工作时间： 乙方实习期间的工作时间为：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周一至周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>日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，上午9:00至下午6:00，午休1小时。每周到岗时间不少三天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。</w:t>
      </w:r>
    </w:p>
    <w:p w14:paraId="10BEBCF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3.1.1 进行远程实习</w:t>
      </w:r>
      <w:r>
        <w:rPr>
          <w:rFonts w:hint="default" w:ascii="Alibaba PuHuiTi 3.0 55 Regular" w:hAnsi="Alibaba PuHuiTi 3.0 55 Regular" w:eastAsia="Alibaba PuHuiTi 3.0 55 Regular" w:cs="Alibaba PuHuiTi 3.0 55 Regular"/>
          <w:lang w:val="en-US"/>
        </w:rPr>
        <w:t>,</w:t>
      </w:r>
      <w:r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需要遵循《</w:t>
      </w: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14:ligatures w14:val="none"/>
        </w:rPr>
        <w:t>远程实习工作规范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》。</w:t>
      </w:r>
    </w:p>
    <w:p w14:paraId="10BEBCF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CF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 实习补助</w:t>
      </w:r>
    </w:p>
    <w:p w14:paraId="10BEBD00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3.2.1 见习期补贴</w:t>
      </w:r>
    </w:p>
    <w:p w14:paraId="10BEBD01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  <w:u w:val="singl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乙方实习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期间补贴标准为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  <w:lang w:val="en-US" w:eastAsia="zh-CN"/>
        </w:rPr>
        <w:t xml:space="preserve">  </w:t>
      </w:r>
      <w:r>
        <w:rPr>
          <w:rFonts w:hint="eastAsia" w:ascii="Alibaba PuHuiTi 3.0 55 Regular" w:hAnsi="Alibaba PuHuiTi 3.0 55 Regular" w:eastAsia="Alibaba PuHuiTi 3.0 55 Regular" w:cs="Alibaba PuHuiTi 3.0 55 Regular"/>
          <w:u w:val="single"/>
        </w:rPr>
        <w:t>元/天。补贴按实际出勤天数计算，于每月10日前发放上月补贴。</w:t>
      </w:r>
    </w:p>
    <w:p w14:paraId="10BEBD0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3.2.</w:t>
      </w:r>
      <w:r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  <w:t>3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 其他规定</w:t>
      </w:r>
    </w:p>
    <w:p w14:paraId="10BEBD07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补贴调整自评估次月起生效，法定节假日按正常工作日标准计发，病假、事假期间不发放补贴。具体补贴调整需按《实习补助调整申请流程》提出申请。</w:t>
      </w:r>
    </w:p>
    <w:p w14:paraId="58F1BE14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08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第四条 甲方的权利与义务</w:t>
      </w:r>
    </w:p>
    <w:p w14:paraId="10BEBD0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4.1 甲方有权根据业务需要和乙方实习表现，调整乙方的实习岗位和工作内容。</w:t>
      </w:r>
    </w:p>
    <w:p w14:paraId="10BEBD0A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4.2 甲方应为乙方提供必要的工作条件和实习指导，在乙方实习期间由指定的导师进行指导。</w:t>
      </w:r>
    </w:p>
    <w:p w14:paraId="10BEBD0B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4.3 甲方有权对乙方的实习工作进行监督、考核和评价，对乙方违反本协议或甲方规章制度的行为进行处理。</w:t>
      </w:r>
    </w:p>
    <w:p w14:paraId="5E67DC3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0C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第五条 乙方的权利与义务</w:t>
      </w:r>
    </w:p>
    <w:p w14:paraId="10BEBD0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5.1 乙方有权了解实习岗位的工作内容、工作条件、工作时间、实习报酬及福利待遇等信息。</w:t>
      </w:r>
    </w:p>
    <w:p w14:paraId="10BEBD0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5.2 乙方应遵守甲方的规章制度，服从甲方的工作安排，尊重指导老师和其他员工，保守甲方的商业秘密和知识产权。</w:t>
      </w:r>
    </w:p>
    <w:p w14:paraId="10BEBD0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5.3 乙方应按照甲方要求完成实习任务，接受甲方的实习考核和评价，对实习期间的错误或过失承担责任。</w:t>
      </w:r>
    </w:p>
    <w:p w14:paraId="08459B4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0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第六条 保密与知识产权</w:t>
      </w:r>
    </w:p>
    <w:p w14:paraId="10BEBD1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6.1 乙方在实习期间接触到的甲方商业秘密、技术秘密、客户信息等，应严格保密，未经甲方书面许可，不得以任何形式泄露或使用。</w:t>
      </w:r>
    </w:p>
    <w:p w14:paraId="10BEBD1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6.2 乙方在实习期间，基于履行本协议项下工作任务所完成的与甲方业务相关的作品、成果、技术方案、文档、代码等（以下简称“实习成果”），其著作权中的财产权等相关知识产权均归甲方所有。乙方有权在不泄露甲方商业秘密的前提下，将实习成果以经历形式写入个人简历或作品集，但不得向第三方披露具体的技术细节或敏感信息。</w:t>
      </w:r>
    </w:p>
    <w:p w14:paraId="7EBC275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6.3 本条约定的保密义务在本协议终止后仍持续有效，直至相关信息依法公开或甲方书面同意解除保密义务为止。</w:t>
      </w:r>
    </w:p>
    <w:p w14:paraId="2D4BCCC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3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第七条 社会保险</w:t>
      </w:r>
    </w:p>
    <w:p w14:paraId="3B89DD97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7.1 由于乙方为在校学生，且双方不构成劳动关系，甲方依法无需为乙方缴纳社会保险。</w:t>
      </w:r>
    </w:p>
    <w:p w14:paraId="10BEBD1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7.2 乙方应自行通过学校、家庭或个人购买商业保险（如意外伤害险等），以降低实习过程中可能发生的人身风险。乙方确认已知悉并认可上述安排。</w:t>
      </w:r>
    </w:p>
    <w:p w14:paraId="42A54D18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5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第八条 协议解除与终止</w:t>
      </w:r>
    </w:p>
    <w:p w14:paraId="10BEBD1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8.1 本协议在双方协商一致或实习期满时自动终止。</w:t>
      </w:r>
    </w:p>
    <w:p w14:paraId="10BEBD17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8.2 乙方在实习期间有下列情形之一的，甲方有权立即解除本协议：</w:t>
      </w:r>
    </w:p>
    <w:p w14:paraId="10BEBD18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a) 严重违反甲方规章制度的；</w:t>
      </w:r>
    </w:p>
    <w:p w14:paraId="10BEBD1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b) 严重失职、营私舞弊，给甲方造成重大损害的；</w:t>
      </w:r>
    </w:p>
    <w:p w14:paraId="10BEBD1A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c) 被依法追究刑事责任的；</w:t>
      </w:r>
    </w:p>
    <w:p w14:paraId="10BEBD1B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d) 其他严重影响实习工作或甲方声誉的情形。</w:t>
      </w:r>
    </w:p>
    <w:p w14:paraId="7EE5993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8.3 乙方如因个人原因需提前终止实习，应至少提前 7 日以书面形式通知甲方，经甲方同意后，本协议于约定日期终止。</w:t>
      </w:r>
    </w:p>
    <w:p w14:paraId="795667C3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1C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第九条 争议解决</w:t>
      </w:r>
    </w:p>
    <w:p w14:paraId="10BEBD1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9.1 因本协议引起的或与本协议有关的任何争议，双方应首先通过友好协商解决；协商不成的，任何一方均有权将争议提交甲方所在地的人民法院诉讼解决。</w:t>
      </w:r>
    </w:p>
    <w:p w14:paraId="10BEBD1E">
      <w:pPr>
        <w:pStyle w:val="3"/>
        <w:keepNext w:val="0"/>
        <w:keepLines w:val="0"/>
        <w:widowControl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第十条 其他</w:t>
      </w:r>
    </w:p>
    <w:p w14:paraId="10BEBD1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10.1 本协议未尽事宜，双方可另行签订补充协议，补充协议与本协议具有同等法律效力。</w:t>
      </w:r>
    </w:p>
    <w:p w14:paraId="10BEBD20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10.2 本协议一式两份，甲乙双方各执一份，自双方签字或盖章之日起生效。</w:t>
      </w:r>
    </w:p>
    <w:p w14:paraId="10BEBD22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</w:pPr>
    </w:p>
    <w:p w14:paraId="10BEBD23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甲方（实习单位）：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酷爱教育科技（上海）有限公司</w:t>
      </w:r>
    </w:p>
    <w:p w14:paraId="10BEBD24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 xml:space="preserve">日期：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2025年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月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val="en-US" w:eastAsia="zh-CN" w:bidi="ar"/>
        </w:rPr>
        <w:t xml:space="preserve"> 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日</w:t>
      </w:r>
    </w:p>
    <w:p w14:paraId="10BEBD25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26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27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乙方（实习生）： （签字）</w:t>
      </w:r>
    </w:p>
    <w:p w14:paraId="10BEBD28">
      <w:pPr>
        <w:widowControl/>
        <w:spacing w:before="62" w:after="62" w:line="360" w:lineRule="auto"/>
        <w:jc w:val="left"/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kern w:val="0"/>
          <w:szCs w:val="24"/>
          <w:lang w:bidi="ar"/>
        </w:rPr>
        <w:t>日期：</w:t>
      </w:r>
      <w:r>
        <w:rPr>
          <w:rFonts w:hint="eastAsia" w:ascii="Alibaba PuHuiTi 3.0 55 Regular" w:hAnsi="Alibaba PuHuiTi 3.0 55 Regular" w:eastAsia="Alibaba PuHuiTi 3.0 55 Regular" w:cs="Alibaba PuHuiTi 3.0 55 Regular"/>
          <w:b/>
          <w:bCs/>
          <w:kern w:val="0"/>
          <w:szCs w:val="24"/>
          <w:u w:val="single"/>
          <w:lang w:bidi="ar"/>
        </w:rPr>
        <w:t>2025年2月10日</w:t>
      </w:r>
    </w:p>
    <w:p w14:paraId="10BEBD29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附件一</w:t>
      </w:r>
    </w:p>
    <w:p w14:paraId="10BEBD2A">
      <w:pPr>
        <w:pStyle w:val="2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实习补助调整申请流程</w:t>
      </w:r>
    </w:p>
    <w:p w14:paraId="10BEBD2B">
      <w:pPr>
        <w:pStyle w:val="3"/>
        <w:spacing w:before="62" w:after="62"/>
        <w:jc w:val="both"/>
        <w:rPr>
          <w:rFonts w:hint="eastAsia" w:ascii="Alibaba PuHuiTi 3.0 55 Regular" w:hAnsi="Alibaba PuHuiTi 3.0 55 Regular" w:eastAsia="Alibaba PuHuiTi 3.0 55 Regular" w:cs="Alibaba PuHuiTi 3.0 55 Regular"/>
          <w:kern w:val="0"/>
          <w:szCs w:val="36"/>
          <w14:ligatures w14:val="non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一、实习生申请</w:t>
      </w:r>
    </w:p>
    <w:p w14:paraId="10BEBD2C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个人表现评估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：实习生在实习期间应持续自我评估工作表现，记录关键成果、技能提升、额外贡献等，为申请实习补助调整提供依据。</w:t>
      </w:r>
    </w:p>
    <w:p w14:paraId="10BEBD2D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撰写申请书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：根据个人表现，实习生撰写实习补助调整申请书，内容应包括：</w:t>
      </w:r>
    </w:p>
    <w:p w14:paraId="10BEBD2E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a.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个人基本信息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：实习生姓名、实习岗位、实习起止日期等。</w:t>
      </w:r>
    </w:p>
    <w:p w14:paraId="10BEBD2F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b.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工作表现概述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：简述实习期间的主要工作内容、完成的项目、取得的成果、获得的表扬或奖励等。</w:t>
      </w:r>
    </w:p>
    <w:p w14:paraId="10BEBD30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c.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额外贡献说明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：如承担额外工作职责、协助解决关键问题、提出创新性建议等，以及这些贡献对公司或团队的具体价值。</w:t>
      </w:r>
    </w:p>
    <w:p w14:paraId="10BEBD31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d.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补助调整理由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：详细阐述申请提高实习补助的原因，如工作量增加、技能提升、承担更复杂任务等，以及与当前实习补助相比，申请调整后的补助金额及理由。</w:t>
      </w:r>
    </w:p>
    <w:p w14:paraId="10BEBD32">
      <w:pPr>
        <w:spacing w:before="62" w:after="62"/>
        <w:ind w:left="240" w:leftChars="1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 xml:space="preserve">e. </w:t>
      </w: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导师支持情况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：说明实习导师对申请调整补助的态度和支持理由（如已获得口头或书面支持，需附相关证明）。</w:t>
      </w:r>
    </w:p>
    <w:p w14:paraId="10BEBD33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提交申请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：实习生将填写完整的申请书提交给实习导师。</w:t>
      </w:r>
    </w:p>
    <w:p w14:paraId="10BEBD34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二、实习导师评估</w:t>
      </w:r>
    </w:p>
    <w:p w14:paraId="10BEBD35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导师审核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：实习导师收到申请后，对实习生的工作表现、额外贡献及补助调整理由进行详细审核，确认申请内容的真实性、合理性。</w:t>
      </w:r>
    </w:p>
    <w:p w14:paraId="10BEBD36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导师意见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：实习导师根据审核结果，给出是否支持实习生提高实习补助的明确意见，并在申请书上签字确认。</w:t>
      </w:r>
    </w:p>
    <w:p w14:paraId="10BEBD37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提交HR部门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：实习导师将已签署意见的申请书及支持材料（如实习生的工作成果证明、导师的推荐信等）提交至人力资源部门。</w:t>
      </w:r>
    </w:p>
    <w:p w14:paraId="10BEBD38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三、HR部门审核与决策</w:t>
      </w:r>
    </w:p>
    <w:p w14:paraId="10BEBD39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HR部门接收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：人力资源部门收到实习导师提交的申请后，进行登记并初步审核申请材料的完整性。</w:t>
      </w:r>
    </w:p>
    <w:p w14:paraId="10BEBD3A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内部评估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：HR部门根据公司实习政策、预算情况、市场薪酬水平等因素，对实习生的补助调整申请进行深入评估。</w:t>
      </w:r>
    </w:p>
    <w:p w14:paraId="10BEBD3B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与导师沟通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：如有需要，HR部门可与实习导师进一步沟通，了解实习生的具体工作表现、团队贡献等详细情况。</w:t>
      </w:r>
    </w:p>
    <w:p w14:paraId="10BEBD3C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4. 决策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：根据评估结果，HR部门作出是否批准实习补助调整的决定。如批准，确定新的补助金额及生效日期；如拒绝，需给出具体理由。</w:t>
      </w:r>
    </w:p>
    <w:p w14:paraId="10BEBD3D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5. 通知实习生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：HR部门将补助调整的决定及理由以书面形式通知实习生，如批准调整，还需告知新的补助标准及发放安排。</w:t>
      </w:r>
    </w:p>
    <w:p w14:paraId="10BEBD3E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四、后续执行</w:t>
      </w:r>
    </w:p>
    <w:p w14:paraId="10BEBD3F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1. 调整实习协议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：如实习补助调整获得批准，HR部门应与实习生签订补充协议，明确新的实习补助标准、发放方式等，并更新实习生档案。</w:t>
      </w:r>
    </w:p>
    <w:p w14:paraId="10BEBD40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2. 发放调整后补助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：按照新的补助标准，人力资源部门或财务部门负责按时发放实习生的实习补助。</w:t>
      </w:r>
    </w:p>
    <w:p w14:paraId="10BEBD41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Style w:val="11"/>
          <w:rFonts w:hint="eastAsia" w:ascii="Alibaba PuHuiTi 3.0 55 Regular" w:hAnsi="Alibaba PuHuiTi 3.0 55 Regular" w:eastAsia="Alibaba PuHuiTi 3.0 55 Regular" w:cs="Alibaba PuHuiTi 3.0 55 Regular"/>
        </w:rPr>
        <w:t>3. 反馈与沟通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：HR部门应定期收集实习生对补助调整的反馈，了解其工作满意度及潜在问题，及时进行沟通与调整，确保实习项目的顺利进行。</w:t>
      </w:r>
    </w:p>
    <w:p w14:paraId="10BEBD42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43">
      <w:pPr>
        <w:spacing w:before="62" w:after="62" w:line="240" w:lineRule="auto"/>
        <w:ind w:firstLine="480" w:firstLineChars="200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本规范自发布之日起生效，公司保留根据实际情况修改规范的权利。</w:t>
      </w:r>
    </w:p>
    <w:p w14:paraId="10BEBD44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45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酷爱科技</w:t>
      </w:r>
    </w:p>
    <w:p w14:paraId="10BEBD46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人力资源部</w:t>
      </w:r>
    </w:p>
    <w:p w14:paraId="10BEBD49">
      <w:pPr>
        <w:pStyle w:val="3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附件二</w:t>
      </w:r>
    </w:p>
    <w:p w14:paraId="10BEBD4A">
      <w:pPr>
        <w:pStyle w:val="2"/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远程实习工作规范</w:t>
      </w:r>
    </w:p>
    <w:p w14:paraId="10BEBD4B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  <w:kern w:val="0"/>
          <w:szCs w:val="36"/>
          <w14:ligatures w14:val="none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 日报提交</w:t>
      </w:r>
    </w:p>
    <w:p w14:paraId="10BEBD4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1.1 实习生应在执行工作任务的每个工作日提交日报。</w:t>
      </w:r>
    </w:p>
    <w:p w14:paraId="10BEBD4D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1.2 无工作任务执行的日期无需提交日报。</w:t>
      </w:r>
    </w:p>
    <w:p w14:paraId="10BEBD4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1.3 日报应简明扼要地总结当日完成的工作内容和进展。</w:t>
      </w:r>
    </w:p>
    <w:p w14:paraId="10BEBD4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1.4 日报应通过飞书提交给直属主管。</w:t>
      </w:r>
    </w:p>
    <w:p w14:paraId="10BEBD50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 工作内容记录</w:t>
      </w:r>
    </w:p>
    <w:p w14:paraId="10BEBD5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2.1 实习生应详细记录每项任务的具体进展。</w:t>
      </w:r>
    </w:p>
    <w:p w14:paraId="10BEBD5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2.2 记录应包括但不限于：完成的具体步骤、遇到的问题及解决方案、取得的成果等。</w:t>
      </w:r>
    </w:p>
    <w:p w14:paraId="10BEBD53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 薪酬发放</w:t>
      </w:r>
    </w:p>
    <w:p w14:paraId="10BEBD5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3.1 薪酬将根据提交的日报内容和工作量进行计算。</w:t>
      </w:r>
    </w:p>
    <w:p w14:paraId="10BEBD55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3.2 只有提交日报的工作日才计入薪酬计算。</w:t>
      </w:r>
    </w:p>
    <w:p w14:paraId="10BEBD5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3.3 薪酬计算周期为每月一次，于次月10日前发放。</w:t>
      </w:r>
    </w:p>
    <w:p w14:paraId="10BEBD57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 工作质量监督</w:t>
      </w:r>
    </w:p>
    <w:p w14:paraId="697729F5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4.1 公司将不定期对实习生的工作进度和质量进行抽查。</w:t>
      </w:r>
    </w:p>
    <w:p w14:paraId="10BEBD59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  <w:lang w:val="en-US" w:eastAsia="zh-CN"/>
        </w:rPr>
        <w:t xml:space="preserve">4.2 </w:t>
      </w:r>
      <w:r>
        <w:rPr>
          <w:rFonts w:hint="eastAsia" w:ascii="Alibaba PuHuiTi 3.0 55 Regular" w:hAnsi="Alibaba PuHuiTi 3.0 55 Regular" w:eastAsia="Alibaba PuHuiTi 3.0 55 Regular" w:cs="Alibaba PuHuiTi 3.0 55 Regular"/>
        </w:rPr>
        <w:t>抽查可能包括但不限于：视频会议检查、要求提供工作成果证明等。</w:t>
      </w:r>
    </w:p>
    <w:p w14:paraId="10BEBD5A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 诚信要求</w:t>
      </w:r>
    </w:p>
    <w:p w14:paraId="10BEBD5B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5.1 实习生应如实汇报工作进展，严禁弄虚作假。</w:t>
      </w:r>
    </w:p>
    <w:p w14:paraId="10BEBD5C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5.2 如发现虚假汇报，公司有权立即终止实习，并追回已支付的薪酬。</w:t>
      </w:r>
    </w:p>
    <w:p w14:paraId="10BEBD5D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 沟通要求</w:t>
      </w:r>
    </w:p>
    <w:p w14:paraId="10BEBD5E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6.1 实习生应保持畅通的沟通渠道，及时回应主管或同事的工作联络。</w:t>
      </w:r>
    </w:p>
    <w:p w14:paraId="10BEBD5F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6.2 如预计较长时间无法工作，应提前告知主管并说明原因。</w:t>
      </w:r>
    </w:p>
    <w:p w14:paraId="10BEBD60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 保密义务</w:t>
      </w:r>
    </w:p>
    <w:p w14:paraId="10BEBD61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7.1 实习生应遵守公司的保密规定，不得泄露任何涉及公司业务的信息。</w:t>
      </w:r>
    </w:p>
    <w:p w14:paraId="10BEBD62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7.2 工作内容及成果属公司所有，未经允许不得对外分享或发布。</w:t>
      </w:r>
    </w:p>
    <w:p w14:paraId="10BEBD63">
      <w:pPr>
        <w:pStyle w:val="3"/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 考核评估</w:t>
      </w:r>
    </w:p>
    <w:p w14:paraId="10BEBD64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8.1 公司将定期对实习生的工作表现进行评估。</w:t>
      </w:r>
    </w:p>
    <w:p w14:paraId="10BEBD65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8.2 评估结果将作为是否继续实习或转正的重要依据。</w:t>
      </w:r>
    </w:p>
    <w:p w14:paraId="10BEBD66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67">
      <w:pPr>
        <w:spacing w:before="62" w:after="62" w:line="240" w:lineRule="auto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本规范自发布之日起生效，公司保留根据实际情况修改规范的权利。</w:t>
      </w:r>
    </w:p>
    <w:p w14:paraId="10BEBD68">
      <w:pPr>
        <w:spacing w:before="62" w:after="62"/>
        <w:rPr>
          <w:rFonts w:hint="eastAsia" w:ascii="Alibaba PuHuiTi 3.0 55 Regular" w:hAnsi="Alibaba PuHuiTi 3.0 55 Regular" w:eastAsia="Alibaba PuHuiTi 3.0 55 Regular" w:cs="Alibaba PuHuiTi 3.0 55 Regular"/>
        </w:rPr>
      </w:pPr>
    </w:p>
    <w:p w14:paraId="10BEBD69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酷爱科技</w:t>
      </w:r>
    </w:p>
    <w:p w14:paraId="10BEBD6A">
      <w:pPr>
        <w:pStyle w:val="4"/>
        <w:ind w:firstLine="0" w:firstLineChars="0"/>
        <w:jc w:val="right"/>
        <w:rPr>
          <w:rFonts w:hint="eastAsia" w:ascii="Alibaba PuHuiTi 3.0 55 Regular" w:hAnsi="Alibaba PuHuiTi 3.0 55 Regular" w:eastAsia="Alibaba PuHuiTi 3.0 55 Regular" w:cs="Alibaba PuHuiTi 3.0 55 Regular"/>
        </w:rPr>
      </w:pPr>
      <w:r>
        <w:rPr>
          <w:rFonts w:hint="eastAsia" w:ascii="Alibaba PuHuiTi 3.0 55 Regular" w:hAnsi="Alibaba PuHuiTi 3.0 55 Regular" w:eastAsia="Alibaba PuHuiTi 3.0 55 Regular" w:cs="Alibaba PuHuiTi 3.0 55 Regular"/>
        </w:rPr>
        <w:t>人力资源部</w:t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5146D93-4141-F2CD-7A54-25691A9B84EC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MiSans">
    <w:panose1 w:val="00000000000000000000"/>
    <w:charset w:val="86"/>
    <w:family w:val="auto"/>
    <w:pitch w:val="default"/>
    <w:sig w:usb0="E10002FF" w:usb1="28CFFCFB" w:usb2="00000016" w:usb3="00000000" w:csb0="0004009F" w:csb1="00000000"/>
  </w:font>
  <w:font w:name="MiSans Light">
    <w:altName w:val="苹方-简"/>
    <w:panose1 w:val="00000000000000000000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ource Serif Pro">
    <w:panose1 w:val="02040603050405020204"/>
    <w:charset w:val="00"/>
    <w:family w:val="roman"/>
    <w:pitch w:val="default"/>
    <w:sig w:usb0="20000287" w:usb1="02000003" w:usb2="00000000" w:usb3="00000000" w:csb0="200001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300000000000000"/>
    <w:charset w:val="86"/>
    <w:family w:val="auto"/>
    <w:pitch w:val="default"/>
    <w:sig w:usb0="A00002FF" w:usb1="7ACFFCFB" w:usb2="00000016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oefler Text Regula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W0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Bradley Hand">
    <w:panose1 w:val="00000700000000000000"/>
    <w:charset w:val="00"/>
    <w:family w:val="auto"/>
    <w:pitch w:val="default"/>
    <w:sig w:usb0="800000FF" w:usb1="5000204A" w:usb2="00000000" w:usb3="00000000" w:csb0="20000111" w:csb1="41000000"/>
  </w:font>
  <w:font w:name="Bodoni Ornaments">
    <w:panose1 w:val="00000400000000000000"/>
    <w:charset w:val="00"/>
    <w:family w:val="auto"/>
    <w:pitch w:val="default"/>
    <w:sig w:usb0="80000083" w:usb1="08000048" w:usb2="14000000" w:usb3="00000000" w:csb0="00000001" w:csb1="00000000"/>
  </w:font>
  <w:font w:name="04HomuraM-Medium">
    <w:panose1 w:val="02000600000000000000"/>
    <w:charset w:val="80"/>
    <w:family w:val="auto"/>
    <w:pitch w:val="default"/>
    <w:sig w:usb0="800002CF" w:usb1="68C7FCFC" w:usb2="00000012" w:usb3="00000000" w:csb0="0002000D" w:csb1="00000000"/>
  </w:font>
  <w:font w:name="方正标语体 简">
    <w:panose1 w:val="02000500000000000000"/>
    <w:charset w:val="86"/>
    <w:family w:val="auto"/>
    <w:pitch w:val="default"/>
    <w:sig w:usb0="A00002BF" w:usb1="184F6CFA" w:usb2="00000012" w:usb3="00000000" w:csb0="00040001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Alibaba PuHuiTi 3.0 35 Thin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iragino Sans GB W6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Alibaba PuHuiTi 3.0 45 Light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55 Regular">
    <w:panose1 w:val="00020600040101010101"/>
    <w:charset w:val="86"/>
    <w:family w:val="auto"/>
    <w:pitch w:val="default"/>
    <w:sig w:usb0="A00002FF" w:usb1="7ACF7CFB" w:usb2="0000001E" w:usb3="00000000" w:csb0="0004009F" w:csb1="00000000"/>
    <w:embedRegular r:id="rId2" w:fontKey="{81AA444B-C4A9-FED2-7B54-256944450843}"/>
  </w:font>
  <w:font w:name="Alibaba PuHuiTi 3.0 55 Regular L3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65 Medium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75 SemiBold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85 Bold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Alibaba PuHuiTi 3.0 95 ExtraBold">
    <w:panose1 w:val="00020600040101010101"/>
    <w:charset w:val="86"/>
    <w:family w:val="auto"/>
    <w:pitch w:val="default"/>
    <w:sig w:usb0="A00002FF" w:usb1="7ACF7CFB" w:usb2="0000001E" w:usb3="00000000" w:csb0="0004009F" w:csb1="00000000"/>
    <w:embedRegular r:id="rId3" w:fontKey="{82019BD9-608F-E955-7B54-2569014044B3}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336812759"/>
      <w:docPartObj>
        <w:docPartGallery w:val="AutoText"/>
      </w:docPartObj>
    </w:sdtPr>
    <w:sdtContent>
      <w:sdt>
        <w:sdtPr>
          <w:id w:val="-1"/>
          <w:docPartObj>
            <w:docPartGallery w:val="AutoText"/>
          </w:docPartObj>
        </w:sdtPr>
        <w:sdtContent>
          <w:p w14:paraId="1F53829D">
            <w:pPr>
              <w:pStyle w:val="7"/>
              <w:spacing w:before="48" w:after="48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0BEBD6F">
    <w:pPr>
      <w:pStyle w:val="7"/>
      <w:spacing w:before="48" w:after="4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6D">
    <w:pPr>
      <w:pStyle w:val="7"/>
      <w:spacing w:before="48" w:after="4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71">
    <w:pPr>
      <w:pStyle w:val="7"/>
      <w:spacing w:before="48" w:after="4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6C">
    <w:pPr>
      <w:pStyle w:val="8"/>
      <w:pBdr>
        <w:bottom w:val="none" w:color="auto" w:sz="0" w:space="1"/>
      </w:pBdr>
      <w:tabs>
        <w:tab w:val="clear" w:pos="8306"/>
      </w:tabs>
      <w:spacing w:before="48" w:after="48"/>
      <w:ind w:left="1" w:hanging="1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6B">
    <w:pPr>
      <w:pStyle w:val="8"/>
      <w:spacing w:before="48" w:after="4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BEBD70">
    <w:pPr>
      <w:pStyle w:val="8"/>
      <w:spacing w:before="48" w:after="4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EC0E8E"/>
    <w:multiLevelType w:val="multilevel"/>
    <w:tmpl w:val="0BEC0E8E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1">
    <w:nsid w:val="11064061"/>
    <w:multiLevelType w:val="multilevel"/>
    <w:tmpl w:val="11064061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2">
    <w:nsid w:val="211B2F62"/>
    <w:multiLevelType w:val="multilevel"/>
    <w:tmpl w:val="211B2F62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3">
    <w:nsid w:val="3AF87796"/>
    <w:multiLevelType w:val="multilevel"/>
    <w:tmpl w:val="3AF87796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4">
    <w:nsid w:val="53F65865"/>
    <w:multiLevelType w:val="multilevel"/>
    <w:tmpl w:val="53F65865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5">
    <w:nsid w:val="64D2178B"/>
    <w:multiLevelType w:val="multilevel"/>
    <w:tmpl w:val="64D2178B"/>
    <w:lvl w:ilvl="0" w:tentative="0">
      <w:start w:val="1"/>
      <w:numFmt w:val="bullet"/>
      <w:lvlText w:val=""/>
      <w:lvlJc w:val="left"/>
      <w:pPr>
        <w:ind w:left="86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8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2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6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4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80" w:hanging="440"/>
      </w:pPr>
      <w:rPr>
        <w:rFonts w:hint="default" w:ascii="Wingdings" w:hAnsi="Wingdings"/>
      </w:rPr>
    </w:lvl>
  </w:abstractNum>
  <w:abstractNum w:abstractNumId="6">
    <w:nsid w:val="6A1D39E0"/>
    <w:multiLevelType w:val="multilevel"/>
    <w:tmpl w:val="6A1D39E0"/>
    <w:lvl w:ilvl="0" w:tentative="0">
      <w:start w:val="1"/>
      <w:numFmt w:val="upperLetter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TrueType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BA2091"/>
    <w:rsid w:val="00010171"/>
    <w:rsid w:val="00033DB0"/>
    <w:rsid w:val="00033F46"/>
    <w:rsid w:val="000611FA"/>
    <w:rsid w:val="000766D1"/>
    <w:rsid w:val="000A21D4"/>
    <w:rsid w:val="000A7AA7"/>
    <w:rsid w:val="000C69D0"/>
    <w:rsid w:val="000C6BC3"/>
    <w:rsid w:val="000F32B4"/>
    <w:rsid w:val="00130D61"/>
    <w:rsid w:val="001435BD"/>
    <w:rsid w:val="001C0B5D"/>
    <w:rsid w:val="001D10B9"/>
    <w:rsid w:val="001D349D"/>
    <w:rsid w:val="001D65C8"/>
    <w:rsid w:val="001E0BA0"/>
    <w:rsid w:val="00217E8C"/>
    <w:rsid w:val="00282C20"/>
    <w:rsid w:val="002977DA"/>
    <w:rsid w:val="002E4BC5"/>
    <w:rsid w:val="002F133D"/>
    <w:rsid w:val="00300955"/>
    <w:rsid w:val="003667CA"/>
    <w:rsid w:val="00373439"/>
    <w:rsid w:val="00385939"/>
    <w:rsid w:val="003867D7"/>
    <w:rsid w:val="004132E0"/>
    <w:rsid w:val="0043207D"/>
    <w:rsid w:val="004429EA"/>
    <w:rsid w:val="00460B86"/>
    <w:rsid w:val="004611EA"/>
    <w:rsid w:val="004906BE"/>
    <w:rsid w:val="004D3612"/>
    <w:rsid w:val="004D44DB"/>
    <w:rsid w:val="004E0ED9"/>
    <w:rsid w:val="00515372"/>
    <w:rsid w:val="005306E0"/>
    <w:rsid w:val="00535458"/>
    <w:rsid w:val="00567EB1"/>
    <w:rsid w:val="0058361A"/>
    <w:rsid w:val="0059624B"/>
    <w:rsid w:val="005B3859"/>
    <w:rsid w:val="005E3A54"/>
    <w:rsid w:val="006148A0"/>
    <w:rsid w:val="006971D7"/>
    <w:rsid w:val="006B0C74"/>
    <w:rsid w:val="006D5972"/>
    <w:rsid w:val="006E08AB"/>
    <w:rsid w:val="0071148E"/>
    <w:rsid w:val="007278DE"/>
    <w:rsid w:val="007306C7"/>
    <w:rsid w:val="00744F92"/>
    <w:rsid w:val="00771807"/>
    <w:rsid w:val="00775DDE"/>
    <w:rsid w:val="00777963"/>
    <w:rsid w:val="00792CE6"/>
    <w:rsid w:val="007A697C"/>
    <w:rsid w:val="007B13A4"/>
    <w:rsid w:val="007B2E82"/>
    <w:rsid w:val="008176B3"/>
    <w:rsid w:val="008263FD"/>
    <w:rsid w:val="008441EB"/>
    <w:rsid w:val="00874816"/>
    <w:rsid w:val="00876A7B"/>
    <w:rsid w:val="00881222"/>
    <w:rsid w:val="00887783"/>
    <w:rsid w:val="008932D9"/>
    <w:rsid w:val="008E0D26"/>
    <w:rsid w:val="008E1945"/>
    <w:rsid w:val="009016D8"/>
    <w:rsid w:val="00905DEE"/>
    <w:rsid w:val="00906DC7"/>
    <w:rsid w:val="00942AD0"/>
    <w:rsid w:val="00943ACC"/>
    <w:rsid w:val="009635D8"/>
    <w:rsid w:val="0098790B"/>
    <w:rsid w:val="009D2DAF"/>
    <w:rsid w:val="009D61E0"/>
    <w:rsid w:val="009E4B0A"/>
    <w:rsid w:val="009F3541"/>
    <w:rsid w:val="00A0534A"/>
    <w:rsid w:val="00A25F49"/>
    <w:rsid w:val="00A3526E"/>
    <w:rsid w:val="00A43E47"/>
    <w:rsid w:val="00A46910"/>
    <w:rsid w:val="00A8526B"/>
    <w:rsid w:val="00AB1E60"/>
    <w:rsid w:val="00AE5B67"/>
    <w:rsid w:val="00AF5A7F"/>
    <w:rsid w:val="00B05969"/>
    <w:rsid w:val="00B325B0"/>
    <w:rsid w:val="00BE5F3C"/>
    <w:rsid w:val="00BF1D56"/>
    <w:rsid w:val="00BF51F6"/>
    <w:rsid w:val="00C018E5"/>
    <w:rsid w:val="00C425D2"/>
    <w:rsid w:val="00C83444"/>
    <w:rsid w:val="00C923FB"/>
    <w:rsid w:val="00C94913"/>
    <w:rsid w:val="00CB100E"/>
    <w:rsid w:val="00CD2B6F"/>
    <w:rsid w:val="00CD3CE5"/>
    <w:rsid w:val="00D454BD"/>
    <w:rsid w:val="00D54475"/>
    <w:rsid w:val="00D90E81"/>
    <w:rsid w:val="00DC52AF"/>
    <w:rsid w:val="00E06E35"/>
    <w:rsid w:val="00E748F2"/>
    <w:rsid w:val="00E924EF"/>
    <w:rsid w:val="00E96719"/>
    <w:rsid w:val="00EB7F63"/>
    <w:rsid w:val="00ED0466"/>
    <w:rsid w:val="00EF1136"/>
    <w:rsid w:val="00EF2E3E"/>
    <w:rsid w:val="00F333B0"/>
    <w:rsid w:val="00F50011"/>
    <w:rsid w:val="00F51176"/>
    <w:rsid w:val="00F73BF8"/>
    <w:rsid w:val="00F9768D"/>
    <w:rsid w:val="00FA7BE2"/>
    <w:rsid w:val="00FB1E24"/>
    <w:rsid w:val="00FC58E5"/>
    <w:rsid w:val="03A0264C"/>
    <w:rsid w:val="04457DA6"/>
    <w:rsid w:val="06C336A4"/>
    <w:rsid w:val="0ACA00FC"/>
    <w:rsid w:val="10587DEB"/>
    <w:rsid w:val="14731CD7"/>
    <w:rsid w:val="150132B5"/>
    <w:rsid w:val="15A8788F"/>
    <w:rsid w:val="16500F1E"/>
    <w:rsid w:val="16656EA3"/>
    <w:rsid w:val="1B3F2E70"/>
    <w:rsid w:val="1E0440DA"/>
    <w:rsid w:val="24B83E42"/>
    <w:rsid w:val="253C5628"/>
    <w:rsid w:val="2F904CED"/>
    <w:rsid w:val="346D244C"/>
    <w:rsid w:val="34844124"/>
    <w:rsid w:val="3E16420D"/>
    <w:rsid w:val="4F3B52A1"/>
    <w:rsid w:val="4FB02F2F"/>
    <w:rsid w:val="51C36AB6"/>
    <w:rsid w:val="5B8373F3"/>
    <w:rsid w:val="5D3F5738"/>
    <w:rsid w:val="5DB9272F"/>
    <w:rsid w:val="636922A6"/>
    <w:rsid w:val="6A4772F0"/>
    <w:rsid w:val="70F33F51"/>
    <w:rsid w:val="72A56B32"/>
    <w:rsid w:val="79AFF60D"/>
    <w:rsid w:val="7A5B082F"/>
    <w:rsid w:val="7DBA2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before="20" w:beforeLines="20" w:after="20" w:afterLines="20" w:line="276" w:lineRule="auto"/>
      <w:jc w:val="both"/>
    </w:pPr>
    <w:rPr>
      <w:rFonts w:ascii="Times New Roman" w:hAnsi="Times New Roman" w:eastAsia="方正书宋_GBK" w:cstheme="minorBidi"/>
      <w:kern w:val="2"/>
      <w:sz w:val="24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500" w:after="500" w:line="264" w:lineRule="auto"/>
      <w:jc w:val="center"/>
      <w:outlineLvl w:val="0"/>
    </w:pPr>
    <w:rPr>
      <w:rFonts w:ascii="MiSans" w:hAnsi="MiSans" w:eastAsia="MiSans"/>
      <w:b/>
      <w:bCs/>
      <w:color w:val="767171" w:themeColor="background2" w:themeShade="80"/>
      <w:kern w:val="44"/>
      <w:sz w:val="52"/>
      <w:szCs w:val="44"/>
    </w:rPr>
  </w:style>
  <w:style w:type="paragraph" w:styleId="3">
    <w:name w:val="heading 2"/>
    <w:basedOn w:val="1"/>
    <w:next w:val="4"/>
    <w:link w:val="16"/>
    <w:unhideWhenUsed/>
    <w:qFormat/>
    <w:uiPriority w:val="9"/>
    <w:pPr>
      <w:keepNext/>
      <w:keepLines/>
      <w:spacing w:before="120" w:after="120"/>
      <w:jc w:val="left"/>
      <w:outlineLvl w:val="1"/>
    </w:pPr>
    <w:rPr>
      <w:rFonts w:ascii="MiSans" w:hAnsi="MiSans" w:eastAsia="MiSans" w:cstheme="majorBidi"/>
      <w:b/>
      <w:bCs/>
      <w:color w:val="767171" w:themeColor="background2" w:themeShade="80"/>
      <w:sz w:val="36"/>
      <w:szCs w:val="32"/>
    </w:rPr>
  </w:style>
  <w:style w:type="paragraph" w:styleId="5">
    <w:name w:val="heading 3"/>
    <w:basedOn w:val="1"/>
    <w:next w:val="4"/>
    <w:link w:val="17"/>
    <w:unhideWhenUsed/>
    <w:qFormat/>
    <w:uiPriority w:val="9"/>
    <w:pPr>
      <w:keepNext/>
      <w:keepLines/>
      <w:spacing w:before="260" w:after="160" w:line="416" w:lineRule="auto"/>
      <w:jc w:val="left"/>
      <w:outlineLvl w:val="2"/>
    </w:pPr>
    <w:rPr>
      <w:rFonts w:ascii="MiSans Light" w:hAnsi="MiSans Light" w:eastAsia="MiSans Light"/>
      <w:b/>
      <w:bCs/>
      <w:color w:val="767171" w:themeColor="background2" w:themeShade="80"/>
      <w:sz w:val="30"/>
      <w:szCs w:val="32"/>
    </w:rPr>
  </w:style>
  <w:style w:type="paragraph" w:styleId="6">
    <w:name w:val="heading 4"/>
    <w:basedOn w:val="1"/>
    <w:next w:val="4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MiSans Light" w:eastAsia="MiSans Light" w:hAnsiTheme="majorHAnsi" w:cstheme="majorBidi"/>
      <w:b/>
      <w:bCs/>
      <w:color w:val="767171" w:themeColor="background2" w:themeShade="80"/>
      <w:sz w:val="28"/>
      <w:szCs w:val="28"/>
    </w:rPr>
  </w:style>
  <w:style w:type="character" w:default="1" w:styleId="10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正文（空两格）"/>
    <w:qFormat/>
    <w:uiPriority w:val="0"/>
    <w:pPr>
      <w:spacing w:after="160" w:line="276" w:lineRule="auto"/>
      <w:ind w:firstLine="200" w:firstLineChars="200"/>
    </w:pPr>
    <w:rPr>
      <w:rFonts w:ascii="Source Serif Pro" w:hAnsi="Source Serif Pro" w:eastAsia="方正书宋_GBK" w:cstheme="minorBidi"/>
      <w:kern w:val="2"/>
      <w:sz w:val="28"/>
      <w:szCs w:val="22"/>
      <w:lang w:val="en-US" w:eastAsia="zh-CN" w:bidi="ar-SA"/>
      <w14:ligatures w14:val="standardContextual"/>
    </w:rPr>
  </w:style>
  <w:style w:type="paragraph" w:styleId="7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qFormat/>
    <w:uiPriority w:val="99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Hyperlink"/>
    <w:basedOn w:val="10"/>
    <w:unhideWhenUsed/>
    <w:uiPriority w:val="99"/>
    <w:rPr>
      <w:color w:val="0000FF"/>
      <w:u w:val="single"/>
    </w:rPr>
  </w:style>
  <w:style w:type="character" w:customStyle="1" w:styleId="13">
    <w:name w:val="页眉 字符"/>
    <w:basedOn w:val="10"/>
    <w:link w:val="8"/>
    <w:qFormat/>
    <w:uiPriority w:val="99"/>
    <w:rPr>
      <w:sz w:val="18"/>
      <w:szCs w:val="18"/>
    </w:rPr>
  </w:style>
  <w:style w:type="character" w:customStyle="1" w:styleId="14">
    <w:name w:val="页脚 字符"/>
    <w:basedOn w:val="10"/>
    <w:link w:val="7"/>
    <w:qFormat/>
    <w:uiPriority w:val="99"/>
    <w:rPr>
      <w:sz w:val="18"/>
      <w:szCs w:val="18"/>
    </w:rPr>
  </w:style>
  <w:style w:type="character" w:customStyle="1" w:styleId="15">
    <w:name w:val="标题 1 字符"/>
    <w:basedOn w:val="10"/>
    <w:link w:val="2"/>
    <w:qFormat/>
    <w:uiPriority w:val="9"/>
    <w:rPr>
      <w:rFonts w:ascii="MiSans" w:hAnsi="MiSans" w:eastAsia="MiSans"/>
      <w:b/>
      <w:bCs/>
      <w:color w:val="767171" w:themeColor="background2" w:themeShade="80"/>
      <w:kern w:val="44"/>
      <w:sz w:val="52"/>
      <w:szCs w:val="44"/>
    </w:rPr>
  </w:style>
  <w:style w:type="character" w:customStyle="1" w:styleId="16">
    <w:name w:val="标题 2 字符"/>
    <w:basedOn w:val="10"/>
    <w:link w:val="3"/>
    <w:qFormat/>
    <w:uiPriority w:val="9"/>
    <w:rPr>
      <w:rFonts w:ascii="MiSans" w:hAnsi="MiSans" w:eastAsia="MiSans" w:cstheme="majorBidi"/>
      <w:b/>
      <w:bCs/>
      <w:color w:val="767171" w:themeColor="background2" w:themeShade="80"/>
      <w:sz w:val="36"/>
      <w:szCs w:val="32"/>
    </w:rPr>
  </w:style>
  <w:style w:type="character" w:customStyle="1" w:styleId="17">
    <w:name w:val="标题 3 字符"/>
    <w:basedOn w:val="10"/>
    <w:link w:val="5"/>
    <w:qFormat/>
    <w:uiPriority w:val="9"/>
    <w:rPr>
      <w:rFonts w:ascii="MiSans Light" w:hAnsi="MiSans Light" w:eastAsia="MiSans Light"/>
      <w:b/>
      <w:bCs/>
      <w:color w:val="767171" w:themeColor="background2" w:themeShade="80"/>
      <w:sz w:val="30"/>
      <w:szCs w:val="32"/>
    </w:rPr>
  </w:style>
  <w:style w:type="character" w:customStyle="1" w:styleId="18">
    <w:name w:val="标题 4 字符"/>
    <w:basedOn w:val="10"/>
    <w:link w:val="6"/>
    <w:qFormat/>
    <w:uiPriority w:val="9"/>
    <w:rPr>
      <w:rFonts w:ascii="MiSans Light" w:eastAsia="MiSans Light" w:hAnsiTheme="majorHAnsi" w:cstheme="majorBidi"/>
      <w:b/>
      <w:bCs/>
      <w:color w:val="767171" w:themeColor="background2" w:themeShade="80"/>
      <w:sz w:val="28"/>
      <w:szCs w:val="28"/>
    </w:rPr>
  </w:style>
  <w:style w:type="character" w:customStyle="1" w:styleId="19">
    <w:name w:val="未处理的提及1"/>
    <w:basedOn w:val="10"/>
    <w:semiHidden/>
    <w:unhideWhenUsed/>
    <w:uiPriority w:val="99"/>
    <w:rPr>
      <w:color w:val="605E5C"/>
      <w:shd w:val="clear" w:color="auto" w:fill="E1DFDD"/>
    </w:rPr>
  </w:style>
  <w:style w:type="paragraph" w:styleId="20">
    <w:name w:val="List Paragraph"/>
    <w:basedOn w:val="1"/>
    <w:unhideWhenUsed/>
    <w:uiPriority w:val="99"/>
    <w:pPr>
      <w:ind w:firstLine="420" w:firstLineChars="200"/>
    </w:pPr>
  </w:style>
  <w:style w:type="paragraph" w:customStyle="1" w:styleId="21">
    <w:name w:val="ace-line"/>
    <w:basedOn w:val="1"/>
    <w:uiPriority w:val="0"/>
    <w:pPr>
      <w:widowControl/>
      <w:adjustRightInd/>
      <w:snapToGrid/>
      <w:spacing w:before="100" w:beforeLines="0" w:beforeAutospacing="1" w:after="100" w:afterLines="0" w:afterAutospacing="1" w:line="240" w:lineRule="auto"/>
      <w:jc w:val="left"/>
    </w:pPr>
    <w:rPr>
      <w:rFonts w:ascii="宋体" w:hAnsi="宋体" w:eastAsia="宋体" w:cs="宋体"/>
      <w:kern w:val="0"/>
      <w:szCs w:val="24"/>
      <w14:ligatures w14:val="none"/>
    </w:rPr>
  </w:style>
  <w:style w:type="character" w:customStyle="1" w:styleId="22">
    <w:name w:val="Unresolved Mention"/>
    <w:basedOn w:val="10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Users/wwwwwenting/Library/Containers/com.kingsoft.wpsoffice.mac/Data/X:\Onedrive\CodeJoy&#24037;&#20316;\docx&#27169;&#26495;\&#37239;&#29233;&#31185;&#25216;-doc&#25991;&#20214;&#27169;&#2925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酷爱科技-doc文件模版.dotx</Template>
  <Pages>9</Pages>
  <Words>621</Words>
  <Characters>3543</Characters>
  <Lines>29</Lines>
  <Paragraphs>8</Paragraphs>
  <TotalTime>60</TotalTime>
  <ScaleCrop>false</ScaleCrop>
  <LinksUpToDate>false</LinksUpToDate>
  <CharactersWithSpaces>4156</CharactersWithSpaces>
  <Application>WPS Office_6.13.1.8913_F1E327BC-269C-435d-A152-05C5408002CA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2024-12-16T16:13:00Z</dcterms:created>
  <dc:creator>Nee</dc:creator>
  <cp:lastModifiedBy>酷爱法务</cp:lastModifiedBy>
  <dcterms:modified xsi:type="dcterms:W3CDTF">2025-11-25T15:02:18Z</dcterms:modified>
  <cp:revision>84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2052-6.13.1.8913</vt:lpwstr>
  </property>
  <property fmtid="{D5CDD505-2E9C-101B-9397-08002B2CF9AE}" pid="3" name="ICV">
    <vt:lpwstr>4B14302AA55B2DD47A542569255A6D52_42</vt:lpwstr>
  </property>
</Properties>
</file>